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FF58" w14:textId="77777777" w:rsidR="00DD58E4" w:rsidRPr="00F476F5" w:rsidRDefault="00012965" w:rsidP="00F8216E">
      <w:pPr>
        <w:pStyle w:val="ae"/>
      </w:pPr>
      <w:r w:rsidRPr="00F476F5">
        <w:t>Н</w:t>
      </w:r>
      <w:r w:rsidR="009B62F8" w:rsidRPr="00F476F5">
        <w:t>азвание тезисов доклада</w:t>
      </w:r>
      <w:r w:rsidR="00F476F5">
        <w:t>, строчными буквами, начиная с заглавной</w:t>
      </w:r>
    </w:p>
    <w:p w14:paraId="7EA49D72" w14:textId="77777777" w:rsidR="007B5B12" w:rsidRPr="007B5B12" w:rsidRDefault="007B5B12" w:rsidP="00F476F5">
      <w:pPr>
        <w:pStyle w:val="Default"/>
      </w:pPr>
    </w:p>
    <w:p w14:paraId="0C390D63" w14:textId="77777777" w:rsidR="00012965" w:rsidRPr="00F476F5" w:rsidRDefault="00012965" w:rsidP="00F8216E">
      <w:pPr>
        <w:pStyle w:val="af0"/>
      </w:pPr>
      <w:r w:rsidRPr="00F476F5">
        <w:t>И.И. Иванов</w:t>
      </w:r>
      <w:r w:rsidRPr="00F476F5">
        <w:rPr>
          <w:position w:val="6"/>
          <w:vertAlign w:val="superscript"/>
        </w:rPr>
        <w:t>1</w:t>
      </w:r>
      <w:r w:rsidRPr="00F476F5">
        <w:t>, П.П. Петров</w:t>
      </w:r>
      <w:r w:rsidRPr="00F476F5">
        <w:rPr>
          <w:position w:val="6"/>
          <w:vertAlign w:val="superscript"/>
        </w:rPr>
        <w:t>2</w:t>
      </w:r>
    </w:p>
    <w:p w14:paraId="03C342E5" w14:textId="77777777" w:rsidR="00012965" w:rsidRPr="009758FC" w:rsidRDefault="00012965" w:rsidP="009758FC">
      <w:pPr>
        <w:pStyle w:val="af2"/>
      </w:pPr>
      <w:r w:rsidRPr="009758FC">
        <w:rPr>
          <w:iCs/>
          <w:vertAlign w:val="superscript"/>
        </w:rPr>
        <w:t>1</w:t>
      </w:r>
      <w:r w:rsidRPr="009758FC">
        <w:t xml:space="preserve">Название организации </w:t>
      </w:r>
      <w:r w:rsidR="00C62245" w:rsidRPr="009758FC">
        <w:t>Иванова</w:t>
      </w:r>
    </w:p>
    <w:p w14:paraId="74E9F9F2" w14:textId="77777777" w:rsidR="00012965" w:rsidRPr="009758FC" w:rsidRDefault="00012965" w:rsidP="009758FC">
      <w:pPr>
        <w:pStyle w:val="af2"/>
      </w:pPr>
      <w:r w:rsidRPr="009758FC">
        <w:rPr>
          <w:vertAlign w:val="superscript"/>
        </w:rPr>
        <w:t>2</w:t>
      </w:r>
      <w:r w:rsidRPr="009758FC">
        <w:t xml:space="preserve">Название организации </w:t>
      </w:r>
      <w:r w:rsidR="00C62245" w:rsidRPr="009758FC">
        <w:t>Петрова (если организация одна, цифры не нужны)</w:t>
      </w:r>
    </w:p>
    <w:p w14:paraId="4F269FF1" w14:textId="77777777" w:rsidR="00F476F5" w:rsidRPr="009758FC" w:rsidRDefault="00F476F5" w:rsidP="009758FC">
      <w:pPr>
        <w:pStyle w:val="e-mail"/>
        <w:rPr>
          <w:lang w:val="ru-RU"/>
        </w:rPr>
      </w:pPr>
      <w:hyperlink r:id="rId7" w:history="1">
        <w:r w:rsidRPr="002874C2">
          <w:rPr>
            <w:rStyle w:val="ad"/>
          </w:rPr>
          <w:t>email</w:t>
        </w:r>
        <w:r w:rsidRPr="009758FC">
          <w:rPr>
            <w:rStyle w:val="ad"/>
            <w:lang w:val="ru-RU"/>
          </w:rPr>
          <w:t>@</w:t>
        </w:r>
        <w:proofErr w:type="spellStart"/>
        <w:r w:rsidRPr="002874C2">
          <w:rPr>
            <w:rStyle w:val="ad"/>
          </w:rPr>
          <w:t>mymail</w:t>
        </w:r>
        <w:proofErr w:type="spellEnd"/>
        <w:r w:rsidRPr="009758FC">
          <w:rPr>
            <w:rStyle w:val="ad"/>
            <w:lang w:val="ru-RU"/>
          </w:rPr>
          <w:t>.</w:t>
        </w:r>
        <w:proofErr w:type="spellStart"/>
        <w:r w:rsidRPr="002874C2">
          <w:rPr>
            <w:rStyle w:val="ad"/>
          </w:rPr>
          <w:t>ru</w:t>
        </w:r>
        <w:proofErr w:type="spellEnd"/>
      </w:hyperlink>
    </w:p>
    <w:p w14:paraId="17D2B11A" w14:textId="77777777" w:rsidR="000E2BA2" w:rsidRPr="005B7198" w:rsidRDefault="000E2BA2" w:rsidP="000E2BA2">
      <w:pPr>
        <w:pStyle w:val="Default"/>
      </w:pPr>
    </w:p>
    <w:p w14:paraId="08E0F00A" w14:textId="77777777" w:rsidR="00F476F5" w:rsidRPr="00F476F5" w:rsidRDefault="00F476F5" w:rsidP="00D00F00">
      <w:pPr>
        <w:pStyle w:val="a5"/>
        <w:rPr>
          <w:b/>
          <w:bCs/>
          <w:sz w:val="24"/>
          <w:szCs w:val="24"/>
        </w:rPr>
      </w:pPr>
      <w:r w:rsidRPr="00F476F5">
        <w:rPr>
          <w:b/>
          <w:bCs/>
          <w:sz w:val="24"/>
          <w:szCs w:val="24"/>
        </w:rPr>
        <w:t>Рекомендуется использовать данный шаблон для подготовки тезисов доклада. В случае значительного отклонения от указанных требований Оргкомитет оставляет за собой право не рассматривать поступившие тезисы.</w:t>
      </w:r>
    </w:p>
    <w:p w14:paraId="38656EF3" w14:textId="77777777" w:rsidR="004E3F88" w:rsidRDefault="004E3F88" w:rsidP="00FE74FC">
      <w:pPr>
        <w:pStyle w:val="a5"/>
        <w:rPr>
          <w:sz w:val="24"/>
          <w:szCs w:val="24"/>
        </w:rPr>
      </w:pPr>
      <w:r w:rsidRPr="004E3F88">
        <w:rPr>
          <w:sz w:val="24"/>
          <w:szCs w:val="24"/>
        </w:rPr>
        <w:t xml:space="preserve">В тезисах необходимо изложить основные результаты работы (в случае представления доклада по результатам оригинальных исследований), </w:t>
      </w:r>
      <w:r w:rsidRPr="00916DE4">
        <w:rPr>
          <w:b/>
          <w:sz w:val="24"/>
          <w:szCs w:val="24"/>
        </w:rPr>
        <w:t>обладающие новизной и не представлявшиеся ранее на нашей школе-семинаре</w:t>
      </w:r>
      <w:r w:rsidRPr="004E3F88">
        <w:rPr>
          <w:sz w:val="24"/>
          <w:szCs w:val="24"/>
        </w:rPr>
        <w:t>.</w:t>
      </w:r>
    </w:p>
    <w:p w14:paraId="265E266A" w14:textId="77777777" w:rsidR="001700C4" w:rsidRDefault="001700C4" w:rsidP="00FE74F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Если по материалам доклада подается полнотекстовая статья для публикации в журнале, то </w:t>
      </w:r>
      <w:r w:rsidR="000610D3">
        <w:rPr>
          <w:sz w:val="24"/>
          <w:szCs w:val="24"/>
        </w:rPr>
        <w:t xml:space="preserve">в </w:t>
      </w:r>
      <w:r w:rsidRPr="001700C4">
        <w:rPr>
          <w:b/>
          <w:sz w:val="24"/>
          <w:szCs w:val="24"/>
        </w:rPr>
        <w:t>текст</w:t>
      </w:r>
      <w:r w:rsidR="000610D3">
        <w:rPr>
          <w:b/>
          <w:sz w:val="24"/>
          <w:szCs w:val="24"/>
        </w:rPr>
        <w:t>е</w:t>
      </w:r>
      <w:r w:rsidRPr="001700C4">
        <w:rPr>
          <w:b/>
          <w:sz w:val="24"/>
          <w:szCs w:val="24"/>
        </w:rPr>
        <w:t xml:space="preserve"> статьи не </w:t>
      </w:r>
      <w:r w:rsidR="000610D3">
        <w:rPr>
          <w:b/>
          <w:sz w:val="24"/>
          <w:szCs w:val="24"/>
        </w:rPr>
        <w:t xml:space="preserve">допускается полное или частичное </w:t>
      </w:r>
      <w:r w:rsidR="0082790F">
        <w:rPr>
          <w:b/>
          <w:sz w:val="24"/>
          <w:szCs w:val="24"/>
        </w:rPr>
        <w:t>заимствование</w:t>
      </w:r>
      <w:r w:rsidR="000610D3">
        <w:rPr>
          <w:b/>
          <w:sz w:val="24"/>
          <w:szCs w:val="24"/>
        </w:rPr>
        <w:t xml:space="preserve"> </w:t>
      </w:r>
      <w:r w:rsidR="0082790F">
        <w:rPr>
          <w:b/>
          <w:sz w:val="24"/>
          <w:szCs w:val="24"/>
        </w:rPr>
        <w:t xml:space="preserve">из </w:t>
      </w:r>
      <w:r w:rsidRPr="001700C4">
        <w:rPr>
          <w:b/>
          <w:sz w:val="24"/>
          <w:szCs w:val="24"/>
        </w:rPr>
        <w:t>тезис</w:t>
      </w:r>
      <w:r w:rsidR="000610D3">
        <w:rPr>
          <w:b/>
          <w:sz w:val="24"/>
          <w:szCs w:val="24"/>
        </w:rPr>
        <w:t>ов</w:t>
      </w:r>
      <w:r w:rsidRPr="001700C4">
        <w:rPr>
          <w:b/>
          <w:sz w:val="24"/>
          <w:szCs w:val="24"/>
        </w:rPr>
        <w:t xml:space="preserve"> доклада</w:t>
      </w:r>
      <w:r>
        <w:rPr>
          <w:sz w:val="24"/>
          <w:szCs w:val="24"/>
        </w:rPr>
        <w:t xml:space="preserve">. </w:t>
      </w:r>
      <w:r w:rsidRPr="001700C4">
        <w:rPr>
          <w:sz w:val="24"/>
          <w:szCs w:val="24"/>
        </w:rPr>
        <w:t>Все тексты</w:t>
      </w:r>
      <w:r>
        <w:rPr>
          <w:sz w:val="24"/>
          <w:szCs w:val="24"/>
        </w:rPr>
        <w:t xml:space="preserve"> статей</w:t>
      </w:r>
      <w:r w:rsidRPr="001700C4">
        <w:rPr>
          <w:sz w:val="24"/>
          <w:szCs w:val="24"/>
        </w:rPr>
        <w:t xml:space="preserve"> в обязательном порядке проходят автоматическую проверку в системе </w:t>
      </w:r>
      <w:r w:rsidR="0082790F">
        <w:rPr>
          <w:sz w:val="24"/>
          <w:szCs w:val="24"/>
        </w:rPr>
        <w:t>«</w:t>
      </w:r>
      <w:r w:rsidRPr="001700C4">
        <w:rPr>
          <w:sz w:val="24"/>
          <w:szCs w:val="24"/>
        </w:rPr>
        <w:t>Антиплагиат</w:t>
      </w:r>
      <w:r w:rsidR="0082790F">
        <w:rPr>
          <w:sz w:val="24"/>
          <w:szCs w:val="24"/>
        </w:rPr>
        <w:t>»</w:t>
      </w:r>
      <w:r>
        <w:rPr>
          <w:sz w:val="24"/>
          <w:szCs w:val="24"/>
        </w:rPr>
        <w:t>, и на основании этой проверки, в том числе из-за наличия текстовых заимствований из тезисов доклада, могут быть отклонены</w:t>
      </w:r>
      <w:r w:rsidRPr="001700C4">
        <w:rPr>
          <w:sz w:val="24"/>
          <w:szCs w:val="24"/>
        </w:rPr>
        <w:t>.</w:t>
      </w:r>
    </w:p>
    <w:p w14:paraId="04F46496" w14:textId="77777777" w:rsidR="007B5B12" w:rsidRPr="00F476F5" w:rsidRDefault="00012965" w:rsidP="00FE74FC">
      <w:pPr>
        <w:pStyle w:val="a5"/>
        <w:rPr>
          <w:b/>
          <w:sz w:val="24"/>
          <w:szCs w:val="24"/>
        </w:rPr>
      </w:pPr>
      <w:r w:rsidRPr="00F476F5">
        <w:rPr>
          <w:sz w:val="24"/>
          <w:szCs w:val="24"/>
        </w:rPr>
        <w:t>Тезисы</w:t>
      </w:r>
      <w:r w:rsidR="007B5B12" w:rsidRPr="00F476F5">
        <w:rPr>
          <w:sz w:val="24"/>
          <w:szCs w:val="24"/>
        </w:rPr>
        <w:t xml:space="preserve"> представляются в формат</w:t>
      </w:r>
      <w:r w:rsidR="001504C7">
        <w:rPr>
          <w:sz w:val="24"/>
          <w:szCs w:val="24"/>
        </w:rPr>
        <w:t>е</w:t>
      </w:r>
      <w:r w:rsidR="007B5B12" w:rsidRPr="00F476F5">
        <w:rPr>
          <w:sz w:val="24"/>
          <w:szCs w:val="24"/>
        </w:rPr>
        <w:t xml:space="preserve"> </w:t>
      </w:r>
      <w:r w:rsidR="001504C7">
        <w:rPr>
          <w:b/>
          <w:sz w:val="24"/>
          <w:szCs w:val="24"/>
          <w:lang w:val="en-US"/>
        </w:rPr>
        <w:t>pdf</w:t>
      </w:r>
      <w:r w:rsidR="007B5B12" w:rsidRPr="00F476F5">
        <w:rPr>
          <w:sz w:val="24"/>
          <w:szCs w:val="24"/>
        </w:rPr>
        <w:t>. Объем тезисов должен составлять</w:t>
      </w:r>
      <w:r w:rsidRPr="00F476F5">
        <w:rPr>
          <w:sz w:val="24"/>
          <w:szCs w:val="24"/>
        </w:rPr>
        <w:t xml:space="preserve"> </w:t>
      </w:r>
      <w:r w:rsidR="007B5B12" w:rsidRPr="00F476F5">
        <w:rPr>
          <w:b/>
          <w:sz w:val="24"/>
          <w:szCs w:val="24"/>
        </w:rPr>
        <w:t>2, 3 или</w:t>
      </w:r>
      <w:r w:rsidR="00AD1759" w:rsidRPr="00F476F5">
        <w:rPr>
          <w:sz w:val="24"/>
          <w:szCs w:val="24"/>
        </w:rPr>
        <w:t xml:space="preserve"> </w:t>
      </w:r>
      <w:r w:rsidR="00A11F43" w:rsidRPr="00F476F5">
        <w:rPr>
          <w:b/>
          <w:bCs/>
          <w:sz w:val="24"/>
          <w:szCs w:val="24"/>
        </w:rPr>
        <w:t>4</w:t>
      </w:r>
      <w:r w:rsidRPr="00F476F5">
        <w:rPr>
          <w:b/>
          <w:bCs/>
          <w:sz w:val="24"/>
          <w:szCs w:val="24"/>
        </w:rPr>
        <w:t xml:space="preserve"> </w:t>
      </w:r>
      <w:r w:rsidRPr="00F476F5">
        <w:rPr>
          <w:b/>
          <w:bCs/>
          <w:sz w:val="24"/>
          <w:szCs w:val="24"/>
          <w:u w:val="single"/>
        </w:rPr>
        <w:t>полные</w:t>
      </w:r>
      <w:r w:rsidRPr="00F476F5">
        <w:rPr>
          <w:b/>
          <w:bCs/>
          <w:sz w:val="24"/>
          <w:szCs w:val="24"/>
        </w:rPr>
        <w:t xml:space="preserve"> </w:t>
      </w:r>
      <w:r w:rsidRPr="00F476F5">
        <w:rPr>
          <w:sz w:val="24"/>
          <w:szCs w:val="24"/>
        </w:rPr>
        <w:t>страницы текста</w:t>
      </w:r>
      <w:r w:rsidR="007B5B12" w:rsidRPr="00F476F5">
        <w:rPr>
          <w:sz w:val="24"/>
          <w:szCs w:val="24"/>
        </w:rPr>
        <w:t xml:space="preserve"> (для лекторов допускается 1 полная страница)</w:t>
      </w:r>
      <w:r w:rsidRPr="00F476F5">
        <w:rPr>
          <w:sz w:val="24"/>
          <w:szCs w:val="24"/>
        </w:rPr>
        <w:t xml:space="preserve"> формата А4, включая рисунки и список литературы</w:t>
      </w:r>
      <w:r w:rsidR="00FE74FC" w:rsidRPr="00F476F5">
        <w:rPr>
          <w:sz w:val="24"/>
          <w:szCs w:val="24"/>
        </w:rPr>
        <w:t>, размер полей - 2,5 см со всех сторон</w:t>
      </w:r>
      <w:r w:rsidRPr="00F476F5">
        <w:rPr>
          <w:sz w:val="24"/>
          <w:szCs w:val="24"/>
        </w:rPr>
        <w:t>.</w:t>
      </w:r>
      <w:r w:rsidR="005B7198" w:rsidRPr="00F476F5">
        <w:rPr>
          <w:sz w:val="24"/>
          <w:szCs w:val="24"/>
        </w:rPr>
        <w:t xml:space="preserve"> </w:t>
      </w:r>
      <w:r w:rsidR="005B7198" w:rsidRPr="00F476F5">
        <w:rPr>
          <w:b/>
          <w:sz w:val="24"/>
          <w:szCs w:val="24"/>
        </w:rPr>
        <w:t>Размер файла с тезисами не должен превышать 2 Мб.</w:t>
      </w:r>
    </w:p>
    <w:p w14:paraId="2EC38B2F" w14:textId="77777777" w:rsidR="00FE74FC" w:rsidRPr="00F476F5" w:rsidRDefault="00012965" w:rsidP="00FE74FC">
      <w:pPr>
        <w:pStyle w:val="a5"/>
        <w:rPr>
          <w:sz w:val="24"/>
          <w:szCs w:val="24"/>
        </w:rPr>
      </w:pPr>
      <w:r w:rsidRPr="00F476F5">
        <w:rPr>
          <w:sz w:val="24"/>
          <w:szCs w:val="24"/>
        </w:rPr>
        <w:t>Название доклада печатается</w:t>
      </w:r>
      <w:r w:rsidR="00F476F5" w:rsidRPr="00F476F5">
        <w:rPr>
          <w:sz w:val="24"/>
          <w:szCs w:val="24"/>
        </w:rPr>
        <w:t xml:space="preserve"> строчными</w:t>
      </w:r>
      <w:r w:rsidRPr="00F476F5">
        <w:rPr>
          <w:sz w:val="24"/>
          <w:szCs w:val="24"/>
        </w:rPr>
        <w:t xml:space="preserve"> буквами</w:t>
      </w:r>
      <w:r w:rsidR="00F476F5">
        <w:rPr>
          <w:sz w:val="24"/>
          <w:szCs w:val="24"/>
        </w:rPr>
        <w:t>, начиная с заглавной</w:t>
      </w:r>
      <w:r w:rsidRPr="00F476F5">
        <w:rPr>
          <w:sz w:val="24"/>
          <w:szCs w:val="24"/>
        </w:rPr>
        <w:t>, 1</w:t>
      </w:r>
      <w:r w:rsidR="00E35EF0" w:rsidRPr="00E35EF0">
        <w:rPr>
          <w:sz w:val="24"/>
          <w:szCs w:val="24"/>
        </w:rPr>
        <w:t>4</w:t>
      </w:r>
      <w:r w:rsidRPr="00F476F5">
        <w:rPr>
          <w:sz w:val="24"/>
          <w:szCs w:val="24"/>
        </w:rPr>
        <w:t xml:space="preserve"> кегль, и располагается по центру страницы. Ниже, пропуская одну строку</w:t>
      </w:r>
      <w:r w:rsidR="007B5B12" w:rsidRPr="00F476F5">
        <w:rPr>
          <w:sz w:val="24"/>
          <w:szCs w:val="24"/>
        </w:rPr>
        <w:t xml:space="preserve"> (12 кегль)</w:t>
      </w:r>
      <w:r w:rsidRPr="00F476F5">
        <w:rPr>
          <w:sz w:val="24"/>
          <w:szCs w:val="24"/>
        </w:rPr>
        <w:t>, приводятся инициалы и фамилии авторов (именно в такой последовательности</w:t>
      </w:r>
      <w:r w:rsidR="00F476F5">
        <w:rPr>
          <w:sz w:val="24"/>
          <w:szCs w:val="24"/>
        </w:rPr>
        <w:t>, между инициалами пробел не ставится</w:t>
      </w:r>
      <w:r w:rsidRPr="00F476F5">
        <w:rPr>
          <w:sz w:val="24"/>
          <w:szCs w:val="24"/>
        </w:rPr>
        <w:t>). На следующей строке приводятся названия организаций, которые представляют авторы (курсивом, 1</w:t>
      </w:r>
      <w:r w:rsidR="00E35EF0" w:rsidRPr="00E35EF0">
        <w:rPr>
          <w:sz w:val="24"/>
          <w:szCs w:val="24"/>
        </w:rPr>
        <w:t>0</w:t>
      </w:r>
      <w:r w:rsidRPr="00F476F5">
        <w:rPr>
          <w:sz w:val="24"/>
          <w:szCs w:val="24"/>
        </w:rPr>
        <w:t xml:space="preserve"> кегль). Если </w:t>
      </w:r>
      <w:r w:rsidR="00F476F5">
        <w:rPr>
          <w:sz w:val="24"/>
          <w:szCs w:val="24"/>
        </w:rPr>
        <w:t>все</w:t>
      </w:r>
      <w:r w:rsidRPr="00F476F5">
        <w:rPr>
          <w:sz w:val="24"/>
          <w:szCs w:val="24"/>
        </w:rPr>
        <w:t xml:space="preserve"> автор</w:t>
      </w:r>
      <w:r w:rsidR="00F476F5">
        <w:rPr>
          <w:sz w:val="24"/>
          <w:szCs w:val="24"/>
        </w:rPr>
        <w:t>ы</w:t>
      </w:r>
      <w:r w:rsidRPr="00F476F5">
        <w:rPr>
          <w:sz w:val="24"/>
          <w:szCs w:val="24"/>
        </w:rPr>
        <w:t xml:space="preserve"> из одной организации, то это название пишется один раз</w:t>
      </w:r>
      <w:r w:rsidR="00C62245" w:rsidRPr="00F476F5">
        <w:rPr>
          <w:sz w:val="24"/>
          <w:szCs w:val="24"/>
        </w:rPr>
        <w:t>, цифры в этом случае не ставятся</w:t>
      </w:r>
      <w:r w:rsidRPr="00F476F5">
        <w:rPr>
          <w:sz w:val="24"/>
          <w:szCs w:val="24"/>
        </w:rPr>
        <w:t xml:space="preserve">. </w:t>
      </w:r>
      <w:r w:rsidR="00642EED" w:rsidRPr="00F476F5">
        <w:rPr>
          <w:sz w:val="24"/>
          <w:szCs w:val="24"/>
        </w:rPr>
        <w:t xml:space="preserve">Ниже, прямым шрифтом, пишется адрес электронной почты автора. </w:t>
      </w:r>
      <w:r w:rsidRPr="00F476F5">
        <w:rPr>
          <w:sz w:val="24"/>
          <w:szCs w:val="24"/>
        </w:rPr>
        <w:t>Затем, через одну строку</w:t>
      </w:r>
      <w:r w:rsidR="007B5B12" w:rsidRPr="00F476F5">
        <w:rPr>
          <w:sz w:val="24"/>
          <w:szCs w:val="24"/>
        </w:rPr>
        <w:t xml:space="preserve"> (12 кегль)</w:t>
      </w:r>
      <w:r w:rsidRPr="00F476F5">
        <w:rPr>
          <w:sz w:val="24"/>
          <w:szCs w:val="24"/>
        </w:rPr>
        <w:t xml:space="preserve">, печатается основной текст. Текст набирается шрифтом Times New </w:t>
      </w:r>
      <w:proofErr w:type="spellStart"/>
      <w:r w:rsidRPr="00F476F5">
        <w:rPr>
          <w:sz w:val="24"/>
          <w:szCs w:val="24"/>
        </w:rPr>
        <w:t>Roman</w:t>
      </w:r>
      <w:proofErr w:type="spellEnd"/>
      <w:r w:rsidRPr="00F476F5">
        <w:rPr>
          <w:sz w:val="24"/>
          <w:szCs w:val="24"/>
        </w:rPr>
        <w:t>, 1</w:t>
      </w:r>
      <w:r w:rsidR="00F476F5">
        <w:rPr>
          <w:sz w:val="24"/>
          <w:szCs w:val="24"/>
        </w:rPr>
        <w:t>2</w:t>
      </w:r>
      <w:r w:rsidRPr="00F476F5">
        <w:rPr>
          <w:sz w:val="24"/>
          <w:szCs w:val="24"/>
        </w:rPr>
        <w:t xml:space="preserve"> кегль через 1 интервал. Красная строка – </w:t>
      </w:r>
      <w:smartTag w:uri="urn:schemas-microsoft-com:office:smarttags" w:element="metricconverter">
        <w:smartTagPr>
          <w:attr w:name="ProductID" w:val="1 см"/>
        </w:smartTagPr>
        <w:r w:rsidRPr="00F476F5">
          <w:rPr>
            <w:sz w:val="24"/>
            <w:szCs w:val="24"/>
          </w:rPr>
          <w:t>1 см</w:t>
        </w:r>
      </w:smartTag>
      <w:r w:rsidRPr="00F476F5">
        <w:rPr>
          <w:sz w:val="24"/>
          <w:szCs w:val="24"/>
        </w:rPr>
        <w:t xml:space="preserve">. </w:t>
      </w:r>
      <w:r w:rsidRPr="00F476F5">
        <w:rPr>
          <w:b/>
          <w:bCs/>
          <w:sz w:val="24"/>
          <w:szCs w:val="24"/>
        </w:rPr>
        <w:t xml:space="preserve">Опция переноса выключена. </w:t>
      </w:r>
      <w:r w:rsidRPr="00F476F5">
        <w:rPr>
          <w:sz w:val="24"/>
          <w:szCs w:val="24"/>
        </w:rPr>
        <w:t>Формулы</w:t>
      </w:r>
      <w:r w:rsidR="002E6B9F" w:rsidRPr="00F476F5">
        <w:rPr>
          <w:sz w:val="24"/>
          <w:szCs w:val="24"/>
        </w:rPr>
        <w:t xml:space="preserve"> </w:t>
      </w:r>
      <w:r w:rsidRPr="00F476F5">
        <w:rPr>
          <w:sz w:val="24"/>
          <w:szCs w:val="24"/>
        </w:rPr>
        <w:t>набираются 1</w:t>
      </w:r>
      <w:r w:rsidR="00F476F5">
        <w:rPr>
          <w:sz w:val="24"/>
          <w:szCs w:val="24"/>
        </w:rPr>
        <w:t>2</w:t>
      </w:r>
      <w:r w:rsidRPr="00F476F5">
        <w:rPr>
          <w:sz w:val="24"/>
          <w:szCs w:val="24"/>
        </w:rPr>
        <w:t xml:space="preserve"> кеглем – большой символ, и располагаются по центру строки. Нумерация формул дается справа в круглых скобках</w:t>
      </w:r>
      <w:r w:rsidR="008B6875" w:rsidRPr="00F476F5">
        <w:rPr>
          <w:sz w:val="24"/>
          <w:szCs w:val="24"/>
        </w:rPr>
        <w:t xml:space="preserve">. </w:t>
      </w:r>
      <w:r w:rsidR="002E6B9F" w:rsidRPr="00F476F5">
        <w:rPr>
          <w:sz w:val="24"/>
          <w:szCs w:val="24"/>
        </w:rPr>
        <w:t xml:space="preserve">Интервал до и после строки с формулой 6 пт. </w:t>
      </w:r>
      <w:r w:rsidR="008B6875" w:rsidRPr="00F476F5">
        <w:rPr>
          <w:sz w:val="24"/>
          <w:szCs w:val="24"/>
        </w:rPr>
        <w:t>Шаблон оформления формул:</w:t>
      </w:r>
    </w:p>
    <w:p w14:paraId="1EBF68DC" w14:textId="1CFF94C6" w:rsidR="00FE74FC" w:rsidRPr="00F476F5" w:rsidRDefault="00FE74FC" w:rsidP="002E6B9F">
      <w:pPr>
        <w:pStyle w:val="a4"/>
        <w:rPr>
          <w:sz w:val="24"/>
          <w:szCs w:val="24"/>
        </w:rPr>
      </w:pPr>
      <w:r w:rsidRPr="00F476F5">
        <w:rPr>
          <w:sz w:val="24"/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</m:acc>
      </m:oMath>
      <w:r w:rsidR="001504C7">
        <w:rPr>
          <w:sz w:val="24"/>
          <w:szCs w:val="24"/>
          <w:lang w:val="en-US"/>
        </w:rPr>
        <w:t>.</w:t>
      </w:r>
      <w:r w:rsidRPr="00F476F5">
        <w:rPr>
          <w:sz w:val="24"/>
          <w:szCs w:val="24"/>
        </w:rPr>
        <w:tab/>
        <w:t>(</w:t>
      </w:r>
      <w:r w:rsidR="008B6875" w:rsidRPr="00F476F5">
        <w:rPr>
          <w:sz w:val="24"/>
          <w:szCs w:val="24"/>
        </w:rPr>
        <w:t>1</w:t>
      </w:r>
      <w:r w:rsidRPr="00F476F5">
        <w:rPr>
          <w:sz w:val="24"/>
          <w:szCs w:val="24"/>
        </w:rPr>
        <w:t>)</w:t>
      </w:r>
    </w:p>
    <w:p w14:paraId="30269125" w14:textId="77777777" w:rsidR="008B6875" w:rsidRPr="00F476F5" w:rsidRDefault="008B6875" w:rsidP="00857691">
      <w:pPr>
        <w:pStyle w:val="a5"/>
        <w:rPr>
          <w:sz w:val="24"/>
          <w:szCs w:val="24"/>
        </w:rPr>
      </w:pPr>
      <w:r w:rsidRPr="00F476F5">
        <w:rPr>
          <w:b/>
          <w:sz w:val="24"/>
          <w:szCs w:val="24"/>
        </w:rPr>
        <w:t>Количество рисунков определяется из расчета 1 рисунок на страницу, высота рисунка не более</w:t>
      </w:r>
      <w:r w:rsidR="00012965" w:rsidRPr="00F476F5"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="00012965" w:rsidRPr="00F476F5">
          <w:rPr>
            <w:b/>
            <w:sz w:val="24"/>
            <w:szCs w:val="24"/>
          </w:rPr>
          <w:t>10 см</w:t>
        </w:r>
      </w:smartTag>
      <w:r w:rsidR="00012965" w:rsidRPr="00F476F5">
        <w:rPr>
          <w:b/>
          <w:sz w:val="24"/>
          <w:szCs w:val="24"/>
        </w:rPr>
        <w:t xml:space="preserve">. </w:t>
      </w:r>
      <w:r w:rsidR="002E6B9F" w:rsidRPr="00F476F5">
        <w:rPr>
          <w:sz w:val="24"/>
          <w:szCs w:val="24"/>
        </w:rPr>
        <w:t xml:space="preserve">Рисунки должны быть расположены по центру страницы. Перед рисунком и после подписи к нему делается пропуск строки (12 кегль). </w:t>
      </w:r>
      <w:r w:rsidR="00012965" w:rsidRPr="00F476F5">
        <w:rPr>
          <w:sz w:val="24"/>
          <w:szCs w:val="24"/>
        </w:rPr>
        <w:t xml:space="preserve">Подписи к рисункам выполняются </w:t>
      </w:r>
      <w:r w:rsidR="00C62245" w:rsidRPr="00F476F5">
        <w:rPr>
          <w:sz w:val="24"/>
          <w:szCs w:val="24"/>
        </w:rPr>
        <w:t>простым текстом, 1</w:t>
      </w:r>
      <w:r w:rsidR="00F476F5">
        <w:rPr>
          <w:sz w:val="24"/>
          <w:szCs w:val="24"/>
        </w:rPr>
        <w:t>0</w:t>
      </w:r>
      <w:r w:rsidR="00C62245" w:rsidRPr="00F476F5">
        <w:rPr>
          <w:sz w:val="24"/>
          <w:szCs w:val="24"/>
        </w:rPr>
        <w:t xml:space="preserve"> кегль</w:t>
      </w:r>
      <w:r w:rsidR="00012965" w:rsidRPr="00F476F5">
        <w:rPr>
          <w:sz w:val="24"/>
          <w:szCs w:val="24"/>
        </w:rPr>
        <w:t xml:space="preserve"> через 1 интервал</w:t>
      </w:r>
      <w:r w:rsidR="00C62245" w:rsidRPr="00F476F5">
        <w:rPr>
          <w:sz w:val="24"/>
          <w:szCs w:val="24"/>
        </w:rPr>
        <w:t>,</w:t>
      </w:r>
      <w:r w:rsidR="00012965" w:rsidRPr="00F476F5">
        <w:rPr>
          <w:sz w:val="24"/>
          <w:szCs w:val="24"/>
        </w:rPr>
        <w:t xml:space="preserve"> в следующем формате: </w:t>
      </w:r>
      <w:r w:rsidR="002E6B9F" w:rsidRPr="00F476F5">
        <w:rPr>
          <w:sz w:val="24"/>
          <w:szCs w:val="24"/>
        </w:rPr>
        <w:t>Рис. 1. Название рисунка. Выравнивание по ширине для подписей длиннее 1 строки и по центру для остальных.</w:t>
      </w:r>
    </w:p>
    <w:p w14:paraId="529B0E62" w14:textId="77777777" w:rsidR="002E6B9F" w:rsidRPr="00F476F5" w:rsidRDefault="002E6B9F" w:rsidP="002E6B9F">
      <w:pPr>
        <w:pStyle w:val="Default"/>
      </w:pPr>
    </w:p>
    <w:p w14:paraId="2183AC8E" w14:textId="14D0D11B" w:rsidR="002E6B9F" w:rsidRPr="00F476F5" w:rsidRDefault="009979C5" w:rsidP="002E6B9F">
      <w:pPr>
        <w:pStyle w:val="Default"/>
        <w:jc w:val="center"/>
      </w:pPr>
      <w:r>
        <w:rPr>
          <w:noProof/>
        </w:rPr>
        <w:lastRenderedPageBreak/>
        <w:drawing>
          <wp:inline distT="0" distB="0" distL="0" distR="0" wp14:anchorId="3892133C" wp14:editId="3CE769C0">
            <wp:extent cx="5760720" cy="1836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45" b="34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F8D17" w14:textId="77777777" w:rsidR="002E6B9F" w:rsidRPr="00F476F5" w:rsidRDefault="002E6B9F" w:rsidP="002E6B9F">
      <w:pPr>
        <w:pStyle w:val="Default"/>
        <w:jc w:val="center"/>
        <w:rPr>
          <w:sz w:val="20"/>
          <w:szCs w:val="20"/>
        </w:rPr>
      </w:pPr>
      <w:r w:rsidRPr="00F476F5">
        <w:rPr>
          <w:sz w:val="20"/>
          <w:szCs w:val="20"/>
        </w:rPr>
        <w:t xml:space="preserve">Рис. 1. </w:t>
      </w:r>
      <w:r w:rsidR="001C70FB">
        <w:rPr>
          <w:sz w:val="20"/>
          <w:szCs w:val="20"/>
          <w:lang w:val="en-US"/>
        </w:rPr>
        <w:t>X</w:t>
      </w:r>
      <w:r w:rsidR="00F23481">
        <w:rPr>
          <w:sz w:val="20"/>
          <w:szCs w:val="20"/>
          <w:lang w:val="en-US"/>
        </w:rPr>
        <w:t>XX</w:t>
      </w:r>
      <w:r w:rsidR="001700C4">
        <w:rPr>
          <w:sz w:val="20"/>
          <w:szCs w:val="20"/>
          <w:lang w:val="en-US"/>
        </w:rPr>
        <w:t>V</w:t>
      </w:r>
      <w:r w:rsidRPr="00F476F5">
        <w:rPr>
          <w:sz w:val="20"/>
          <w:szCs w:val="20"/>
        </w:rPr>
        <w:t xml:space="preserve"> Всероссийская школа-семинар «</w:t>
      </w:r>
      <w:r w:rsidR="00F23481">
        <w:rPr>
          <w:sz w:val="20"/>
          <w:szCs w:val="20"/>
        </w:rPr>
        <w:t>Волновые явления: физика и применения</w:t>
      </w:r>
      <w:r w:rsidRPr="00F476F5">
        <w:rPr>
          <w:sz w:val="20"/>
          <w:szCs w:val="20"/>
        </w:rPr>
        <w:t>»</w:t>
      </w:r>
      <w:r w:rsidR="003362C2">
        <w:rPr>
          <w:sz w:val="20"/>
          <w:szCs w:val="20"/>
        </w:rPr>
        <w:t>.</w:t>
      </w:r>
    </w:p>
    <w:p w14:paraId="5F548C76" w14:textId="77777777" w:rsidR="002E6B9F" w:rsidRPr="00F476F5" w:rsidRDefault="002E6B9F" w:rsidP="00857691">
      <w:pPr>
        <w:pStyle w:val="a5"/>
        <w:rPr>
          <w:sz w:val="24"/>
          <w:szCs w:val="24"/>
        </w:rPr>
      </w:pPr>
    </w:p>
    <w:p w14:paraId="499D744B" w14:textId="77777777" w:rsidR="00012965" w:rsidRDefault="00857691" w:rsidP="00857691">
      <w:pPr>
        <w:pStyle w:val="a5"/>
        <w:rPr>
          <w:sz w:val="24"/>
          <w:szCs w:val="24"/>
        </w:rPr>
      </w:pPr>
      <w:r w:rsidRPr="00F476F5">
        <w:rPr>
          <w:sz w:val="24"/>
          <w:szCs w:val="24"/>
        </w:rPr>
        <w:t xml:space="preserve">Ссылки на литературу заключаются в квадратные скобки и нумеруются в порядке их появления в тексте: [1]. </w:t>
      </w:r>
      <w:r w:rsidR="00012965" w:rsidRPr="00F476F5">
        <w:rPr>
          <w:sz w:val="24"/>
          <w:szCs w:val="24"/>
        </w:rPr>
        <w:t>После текста, через одну строку</w:t>
      </w:r>
      <w:r w:rsidR="008546BB" w:rsidRPr="00F476F5">
        <w:rPr>
          <w:sz w:val="24"/>
          <w:szCs w:val="24"/>
        </w:rPr>
        <w:t xml:space="preserve"> (12 кегль)</w:t>
      </w:r>
      <w:r w:rsidR="00012965" w:rsidRPr="00F476F5">
        <w:rPr>
          <w:sz w:val="24"/>
          <w:szCs w:val="24"/>
        </w:rPr>
        <w:t>, пишется по центру заглавными буквами слово “ЛИТЕРАТУРА”</w:t>
      </w:r>
      <w:r w:rsidR="008546BB" w:rsidRPr="00F476F5">
        <w:rPr>
          <w:sz w:val="24"/>
          <w:szCs w:val="24"/>
        </w:rPr>
        <w:t xml:space="preserve"> (1</w:t>
      </w:r>
      <w:r w:rsidR="00F476F5">
        <w:rPr>
          <w:sz w:val="24"/>
          <w:szCs w:val="24"/>
        </w:rPr>
        <w:t>2</w:t>
      </w:r>
      <w:r w:rsidR="008546BB" w:rsidRPr="00F476F5">
        <w:rPr>
          <w:sz w:val="24"/>
          <w:szCs w:val="24"/>
        </w:rPr>
        <w:t xml:space="preserve"> кегль)</w:t>
      </w:r>
      <w:r w:rsidR="00012965" w:rsidRPr="00F476F5">
        <w:rPr>
          <w:sz w:val="24"/>
          <w:szCs w:val="24"/>
        </w:rPr>
        <w:t xml:space="preserve"> и далее, через строку</w:t>
      </w:r>
      <w:r w:rsidR="008546BB" w:rsidRPr="00F476F5">
        <w:rPr>
          <w:sz w:val="24"/>
          <w:szCs w:val="24"/>
        </w:rPr>
        <w:t xml:space="preserve"> (12 кегль)</w:t>
      </w:r>
      <w:r w:rsidR="00012965" w:rsidRPr="00F476F5">
        <w:rPr>
          <w:sz w:val="24"/>
          <w:szCs w:val="24"/>
        </w:rPr>
        <w:t>, идет список цитируемой литературы</w:t>
      </w:r>
      <w:r w:rsidRPr="00F476F5">
        <w:rPr>
          <w:sz w:val="24"/>
          <w:szCs w:val="24"/>
        </w:rPr>
        <w:t xml:space="preserve">, </w:t>
      </w:r>
      <w:r w:rsidRPr="00F476F5">
        <w:rPr>
          <w:sz w:val="24"/>
          <w:szCs w:val="24"/>
          <w:u w:val="single"/>
        </w:rPr>
        <w:t>оформленный строго по нижеприведенному</w:t>
      </w:r>
      <w:r w:rsidR="00012965" w:rsidRPr="00F476F5">
        <w:rPr>
          <w:sz w:val="24"/>
          <w:szCs w:val="24"/>
          <w:u w:val="single"/>
        </w:rPr>
        <w:t xml:space="preserve"> образ</w:t>
      </w:r>
      <w:r w:rsidRPr="00F476F5">
        <w:rPr>
          <w:sz w:val="24"/>
          <w:szCs w:val="24"/>
          <w:u w:val="single"/>
        </w:rPr>
        <w:t>цу</w:t>
      </w:r>
      <w:r w:rsidRPr="00F476F5">
        <w:rPr>
          <w:sz w:val="24"/>
          <w:szCs w:val="24"/>
        </w:rPr>
        <w:t>.</w:t>
      </w:r>
      <w:r w:rsidR="00083A5B" w:rsidRPr="00F476F5">
        <w:rPr>
          <w:sz w:val="24"/>
          <w:szCs w:val="24"/>
        </w:rPr>
        <w:t xml:space="preserve"> </w:t>
      </w:r>
      <w:r w:rsidR="00821750" w:rsidRPr="00F476F5">
        <w:rPr>
          <w:sz w:val="24"/>
          <w:szCs w:val="24"/>
        </w:rPr>
        <w:t>Названия статей указывать не нужно. В случае, если авторов более трех, указывается только первый автор.</w:t>
      </w:r>
    </w:p>
    <w:p w14:paraId="38832A87" w14:textId="77777777" w:rsidR="007B5B12" w:rsidRPr="00F476F5" w:rsidRDefault="007B5B12" w:rsidP="008546BB">
      <w:pPr>
        <w:pStyle w:val="Default"/>
      </w:pPr>
    </w:p>
    <w:p w14:paraId="1B03493F" w14:textId="77777777" w:rsidR="00012965" w:rsidRPr="00F476F5" w:rsidRDefault="00012965" w:rsidP="004528D2">
      <w:pPr>
        <w:pStyle w:val="a5"/>
        <w:jc w:val="center"/>
        <w:rPr>
          <w:sz w:val="24"/>
          <w:szCs w:val="24"/>
        </w:rPr>
      </w:pPr>
      <w:r w:rsidRPr="00F476F5">
        <w:rPr>
          <w:sz w:val="24"/>
          <w:szCs w:val="24"/>
        </w:rPr>
        <w:t>ЛИТЕРАТУРА</w:t>
      </w:r>
    </w:p>
    <w:p w14:paraId="681DC54F" w14:textId="77777777" w:rsidR="00012965" w:rsidRPr="00F476F5" w:rsidRDefault="00012965" w:rsidP="00DD58E4">
      <w:pPr>
        <w:pStyle w:val="Default"/>
        <w:ind w:firstLine="567"/>
      </w:pPr>
    </w:p>
    <w:p w14:paraId="59275638" w14:textId="77777777" w:rsidR="00012965" w:rsidRPr="00F476F5" w:rsidRDefault="00012965" w:rsidP="004528D2">
      <w:pPr>
        <w:pStyle w:val="a5"/>
        <w:rPr>
          <w:sz w:val="24"/>
          <w:szCs w:val="24"/>
        </w:rPr>
      </w:pPr>
      <w:r w:rsidRPr="00F476F5">
        <w:rPr>
          <w:sz w:val="24"/>
          <w:szCs w:val="24"/>
        </w:rPr>
        <w:t>1.</w:t>
      </w:r>
      <w:r w:rsidR="00266B04" w:rsidRPr="00F476F5">
        <w:rPr>
          <w:sz w:val="24"/>
          <w:szCs w:val="24"/>
          <w:lang w:val="en-US"/>
        </w:rPr>
        <w:t> </w:t>
      </w:r>
      <w:r w:rsidRPr="00F476F5">
        <w:rPr>
          <w:sz w:val="24"/>
          <w:szCs w:val="24"/>
        </w:rPr>
        <w:t xml:space="preserve">Н.Н. Розанов “Оптическая </w:t>
      </w:r>
      <w:proofErr w:type="spellStart"/>
      <w:r w:rsidRPr="00F476F5">
        <w:rPr>
          <w:sz w:val="24"/>
          <w:szCs w:val="24"/>
        </w:rPr>
        <w:t>бистабильность</w:t>
      </w:r>
      <w:proofErr w:type="spellEnd"/>
      <w:r w:rsidRPr="00F476F5">
        <w:rPr>
          <w:sz w:val="24"/>
          <w:szCs w:val="24"/>
        </w:rPr>
        <w:t xml:space="preserve"> и гистерезис в распределенных нелинейных системах” М.: Наука, 1997. </w:t>
      </w:r>
    </w:p>
    <w:p w14:paraId="5523791C" w14:textId="77777777" w:rsidR="003A3436" w:rsidRPr="00F476F5" w:rsidRDefault="00012965" w:rsidP="004528D2">
      <w:pPr>
        <w:pStyle w:val="a5"/>
        <w:rPr>
          <w:sz w:val="24"/>
          <w:szCs w:val="24"/>
        </w:rPr>
      </w:pPr>
      <w:r w:rsidRPr="00F476F5">
        <w:rPr>
          <w:sz w:val="24"/>
          <w:szCs w:val="24"/>
          <w:lang w:val="en-US"/>
        </w:rPr>
        <w:t>2.</w:t>
      </w:r>
      <w:r w:rsidR="00266B04" w:rsidRPr="00F476F5">
        <w:rPr>
          <w:sz w:val="24"/>
          <w:szCs w:val="24"/>
          <w:lang w:val="en-US"/>
        </w:rPr>
        <w:t> </w:t>
      </w:r>
      <w:r w:rsidRPr="00F476F5">
        <w:rPr>
          <w:sz w:val="24"/>
          <w:szCs w:val="24"/>
          <w:lang w:val="en-US"/>
        </w:rPr>
        <w:t>D.V. Skryabin</w:t>
      </w:r>
      <w:r w:rsidR="00083A5B" w:rsidRPr="00F476F5">
        <w:rPr>
          <w:sz w:val="24"/>
          <w:szCs w:val="24"/>
          <w:lang w:val="en-US"/>
        </w:rPr>
        <w:t xml:space="preserve"> et al.</w:t>
      </w:r>
      <w:r w:rsidRPr="00F476F5">
        <w:rPr>
          <w:sz w:val="24"/>
          <w:szCs w:val="24"/>
          <w:lang w:val="en-US"/>
        </w:rPr>
        <w:t xml:space="preserve"> // Phys. </w:t>
      </w:r>
      <w:proofErr w:type="spellStart"/>
      <w:r w:rsidRPr="00F476F5">
        <w:rPr>
          <w:sz w:val="24"/>
          <w:szCs w:val="24"/>
        </w:rPr>
        <w:t>Rev</w:t>
      </w:r>
      <w:proofErr w:type="spellEnd"/>
      <w:r w:rsidRPr="00F476F5">
        <w:rPr>
          <w:sz w:val="24"/>
          <w:szCs w:val="24"/>
        </w:rPr>
        <w:t>. E. 1999. V. 60. No 4. P. 3508.</w:t>
      </w:r>
    </w:p>
    <w:p w14:paraId="4CEA0E0C" w14:textId="77777777" w:rsidR="008B6875" w:rsidRPr="00F476F5" w:rsidRDefault="008B6875" w:rsidP="008B6875">
      <w:pPr>
        <w:pStyle w:val="Default"/>
      </w:pPr>
    </w:p>
    <w:sectPr w:rsidR="008B6875" w:rsidRPr="00F476F5" w:rsidSect="00F476F5">
      <w:headerReference w:type="default" r:id="rId9"/>
      <w:footerReference w:type="default" r:id="rId10"/>
      <w:pgSz w:w="11907" w:h="16840" w:code="9"/>
      <w:pgMar w:top="1418" w:right="1418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F4CD8" w14:textId="77777777" w:rsidR="00445E4C" w:rsidRDefault="00445E4C" w:rsidP="008E322B">
      <w:r>
        <w:separator/>
      </w:r>
    </w:p>
    <w:p w14:paraId="7323C28C" w14:textId="77777777" w:rsidR="00445E4C" w:rsidRDefault="00445E4C"/>
    <w:p w14:paraId="3DEB6B06" w14:textId="77777777" w:rsidR="00445E4C" w:rsidRDefault="00445E4C"/>
  </w:endnote>
  <w:endnote w:type="continuationSeparator" w:id="0">
    <w:p w14:paraId="3737B8F6" w14:textId="77777777" w:rsidR="00445E4C" w:rsidRDefault="00445E4C" w:rsidP="008E322B">
      <w:r>
        <w:continuationSeparator/>
      </w:r>
    </w:p>
    <w:p w14:paraId="6FBF73A1" w14:textId="77777777" w:rsidR="00445E4C" w:rsidRDefault="00445E4C"/>
    <w:p w14:paraId="1EC3E585" w14:textId="77777777" w:rsidR="00445E4C" w:rsidRDefault="00445E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2716" w14:textId="77777777" w:rsidR="000E1802" w:rsidRDefault="000E18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4AD7" w14:textId="77777777" w:rsidR="00445E4C" w:rsidRDefault="00445E4C" w:rsidP="008E322B">
      <w:r>
        <w:separator/>
      </w:r>
    </w:p>
    <w:p w14:paraId="5BCAF13F" w14:textId="77777777" w:rsidR="00445E4C" w:rsidRDefault="00445E4C"/>
    <w:p w14:paraId="1395E13F" w14:textId="77777777" w:rsidR="00445E4C" w:rsidRDefault="00445E4C"/>
  </w:footnote>
  <w:footnote w:type="continuationSeparator" w:id="0">
    <w:p w14:paraId="2173C808" w14:textId="77777777" w:rsidR="00445E4C" w:rsidRDefault="00445E4C" w:rsidP="008E322B">
      <w:r>
        <w:continuationSeparator/>
      </w:r>
    </w:p>
    <w:p w14:paraId="71CD8BFB" w14:textId="77777777" w:rsidR="00445E4C" w:rsidRDefault="00445E4C"/>
    <w:p w14:paraId="75801B69" w14:textId="77777777" w:rsidR="00445E4C" w:rsidRDefault="00445E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8F25" w14:textId="77777777" w:rsidR="000E1802" w:rsidRDefault="000E18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78542"/>
    <w:multiLevelType w:val="hybridMultilevel"/>
    <w:tmpl w:val="541ADA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65"/>
    <w:rsid w:val="00012965"/>
    <w:rsid w:val="00047132"/>
    <w:rsid w:val="000610D3"/>
    <w:rsid w:val="000736E2"/>
    <w:rsid w:val="00083A5B"/>
    <w:rsid w:val="000D755B"/>
    <w:rsid w:val="000E10DA"/>
    <w:rsid w:val="000E1802"/>
    <w:rsid w:val="000E2BA2"/>
    <w:rsid w:val="00121018"/>
    <w:rsid w:val="001323DE"/>
    <w:rsid w:val="001374E5"/>
    <w:rsid w:val="001504C7"/>
    <w:rsid w:val="001700C4"/>
    <w:rsid w:val="001848FA"/>
    <w:rsid w:val="0018784F"/>
    <w:rsid w:val="0019259D"/>
    <w:rsid w:val="001C70FB"/>
    <w:rsid w:val="001F6BF3"/>
    <w:rsid w:val="00213106"/>
    <w:rsid w:val="00224CA8"/>
    <w:rsid w:val="0025321A"/>
    <w:rsid w:val="00266B04"/>
    <w:rsid w:val="0027415F"/>
    <w:rsid w:val="002C08F4"/>
    <w:rsid w:val="002C4755"/>
    <w:rsid w:val="002E6B9F"/>
    <w:rsid w:val="002F6BCE"/>
    <w:rsid w:val="00307351"/>
    <w:rsid w:val="00307C94"/>
    <w:rsid w:val="003362C2"/>
    <w:rsid w:val="00376A5B"/>
    <w:rsid w:val="00387D77"/>
    <w:rsid w:val="003A3436"/>
    <w:rsid w:val="003F7007"/>
    <w:rsid w:val="00445E4C"/>
    <w:rsid w:val="00451EB3"/>
    <w:rsid w:val="004528D2"/>
    <w:rsid w:val="00475382"/>
    <w:rsid w:val="004C2A76"/>
    <w:rsid w:val="004E3F88"/>
    <w:rsid w:val="0052401D"/>
    <w:rsid w:val="00555655"/>
    <w:rsid w:val="00556528"/>
    <w:rsid w:val="005661E0"/>
    <w:rsid w:val="005813B6"/>
    <w:rsid w:val="005925E2"/>
    <w:rsid w:val="005B7198"/>
    <w:rsid w:val="005C4E08"/>
    <w:rsid w:val="005E5215"/>
    <w:rsid w:val="0061493F"/>
    <w:rsid w:val="00624BCD"/>
    <w:rsid w:val="00642EED"/>
    <w:rsid w:val="006544BF"/>
    <w:rsid w:val="00661C9A"/>
    <w:rsid w:val="006929C4"/>
    <w:rsid w:val="006B79CC"/>
    <w:rsid w:val="00732386"/>
    <w:rsid w:val="00757C02"/>
    <w:rsid w:val="007752AF"/>
    <w:rsid w:val="00782209"/>
    <w:rsid w:val="007B5B12"/>
    <w:rsid w:val="00802D84"/>
    <w:rsid w:val="00821750"/>
    <w:rsid w:val="0082790F"/>
    <w:rsid w:val="00831753"/>
    <w:rsid w:val="008546BB"/>
    <w:rsid w:val="00857691"/>
    <w:rsid w:val="008641A9"/>
    <w:rsid w:val="008B6875"/>
    <w:rsid w:val="008C36C6"/>
    <w:rsid w:val="008E322B"/>
    <w:rsid w:val="008E3978"/>
    <w:rsid w:val="008E4B4D"/>
    <w:rsid w:val="008F7368"/>
    <w:rsid w:val="00916DE4"/>
    <w:rsid w:val="00955DC3"/>
    <w:rsid w:val="009758FC"/>
    <w:rsid w:val="009979C5"/>
    <w:rsid w:val="009B62F8"/>
    <w:rsid w:val="009D1208"/>
    <w:rsid w:val="00A05D51"/>
    <w:rsid w:val="00A11F43"/>
    <w:rsid w:val="00A37583"/>
    <w:rsid w:val="00AA198F"/>
    <w:rsid w:val="00AB1294"/>
    <w:rsid w:val="00AD1759"/>
    <w:rsid w:val="00AD6079"/>
    <w:rsid w:val="00AE031A"/>
    <w:rsid w:val="00B62681"/>
    <w:rsid w:val="00B65286"/>
    <w:rsid w:val="00B67F38"/>
    <w:rsid w:val="00B84376"/>
    <w:rsid w:val="00BB5A4C"/>
    <w:rsid w:val="00BD1172"/>
    <w:rsid w:val="00C16932"/>
    <w:rsid w:val="00C62245"/>
    <w:rsid w:val="00CB1DD0"/>
    <w:rsid w:val="00CC1C1C"/>
    <w:rsid w:val="00D00F00"/>
    <w:rsid w:val="00D55B66"/>
    <w:rsid w:val="00D91091"/>
    <w:rsid w:val="00DD58E4"/>
    <w:rsid w:val="00E07B62"/>
    <w:rsid w:val="00E13728"/>
    <w:rsid w:val="00E300AE"/>
    <w:rsid w:val="00E32CF3"/>
    <w:rsid w:val="00E35EF0"/>
    <w:rsid w:val="00E40B44"/>
    <w:rsid w:val="00EA3CDF"/>
    <w:rsid w:val="00EA40B0"/>
    <w:rsid w:val="00ED64C4"/>
    <w:rsid w:val="00F23481"/>
    <w:rsid w:val="00F255AB"/>
    <w:rsid w:val="00F476F5"/>
    <w:rsid w:val="00F72909"/>
    <w:rsid w:val="00F8216E"/>
    <w:rsid w:val="00FA5C0C"/>
    <w:rsid w:val="00FE74FC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79EDFD8"/>
  <w15:chartTrackingRefBased/>
  <w15:docId w15:val="{82745549-FB83-48F0-8C2F-81C3A68D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Формула"/>
    <w:basedOn w:val="a"/>
    <w:rsid w:val="00307351"/>
    <w:pPr>
      <w:tabs>
        <w:tab w:val="right" w:pos="9072"/>
      </w:tabs>
      <w:ind w:firstLine="540"/>
      <w:jc w:val="center"/>
    </w:pPr>
    <w:rPr>
      <w:sz w:val="28"/>
      <w:szCs w:val="28"/>
    </w:rPr>
  </w:style>
  <w:style w:type="paragraph" w:customStyle="1" w:styleId="Default">
    <w:name w:val="Default"/>
    <w:link w:val="Default0"/>
    <w:rsid w:val="000129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link w:val="CM30"/>
    <w:rsid w:val="00012965"/>
    <w:rPr>
      <w:color w:val="auto"/>
    </w:rPr>
  </w:style>
  <w:style w:type="paragraph" w:customStyle="1" w:styleId="Default1">
    <w:name w:val="Default1"/>
    <w:basedOn w:val="Default"/>
    <w:next w:val="Default"/>
    <w:link w:val="Default10"/>
    <w:rsid w:val="00012965"/>
    <w:rPr>
      <w:color w:val="auto"/>
    </w:rPr>
  </w:style>
  <w:style w:type="paragraph" w:customStyle="1" w:styleId="a4">
    <w:name w:val="Формула Волны"/>
    <w:basedOn w:val="Default1"/>
    <w:rsid w:val="00FE74FC"/>
    <w:pPr>
      <w:tabs>
        <w:tab w:val="center" w:pos="4536"/>
        <w:tab w:val="right" w:pos="9072"/>
      </w:tabs>
      <w:spacing w:before="120" w:after="120"/>
      <w:ind w:firstLine="540"/>
      <w:jc w:val="both"/>
    </w:pPr>
    <w:rPr>
      <w:sz w:val="28"/>
      <w:szCs w:val="28"/>
    </w:rPr>
  </w:style>
  <w:style w:type="paragraph" w:customStyle="1" w:styleId="a5">
    <w:name w:val="Текст Волны"/>
    <w:basedOn w:val="Default1"/>
    <w:link w:val="a6"/>
    <w:rsid w:val="00FE74FC"/>
    <w:pPr>
      <w:ind w:firstLine="567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8E32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E322B"/>
    <w:rPr>
      <w:sz w:val="24"/>
      <w:szCs w:val="24"/>
    </w:rPr>
  </w:style>
  <w:style w:type="paragraph" w:styleId="a9">
    <w:name w:val="footer"/>
    <w:basedOn w:val="a"/>
    <w:link w:val="aa"/>
    <w:uiPriority w:val="99"/>
    <w:rsid w:val="008E32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E322B"/>
    <w:rPr>
      <w:sz w:val="24"/>
      <w:szCs w:val="24"/>
    </w:rPr>
  </w:style>
  <w:style w:type="paragraph" w:styleId="ab">
    <w:name w:val="Balloon Text"/>
    <w:basedOn w:val="a"/>
    <w:link w:val="ac"/>
    <w:rsid w:val="008E32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E322B"/>
    <w:rPr>
      <w:rFonts w:ascii="Tahoma" w:hAnsi="Tahoma" w:cs="Tahoma"/>
      <w:sz w:val="16"/>
      <w:szCs w:val="16"/>
    </w:rPr>
  </w:style>
  <w:style w:type="character" w:styleId="ad">
    <w:name w:val="Hyperlink"/>
    <w:rsid w:val="00F476F5"/>
    <w:rPr>
      <w:color w:val="0000FF"/>
      <w:u w:val="single"/>
    </w:rPr>
  </w:style>
  <w:style w:type="paragraph" w:customStyle="1" w:styleId="ae">
    <w:name w:val="Волны: Название"/>
    <w:basedOn w:val="CM3"/>
    <w:link w:val="af"/>
    <w:qFormat/>
    <w:rsid w:val="00F8216E"/>
    <w:pPr>
      <w:jc w:val="center"/>
    </w:pPr>
    <w:rPr>
      <w:b/>
      <w:sz w:val="28"/>
      <w:szCs w:val="28"/>
    </w:rPr>
  </w:style>
  <w:style w:type="paragraph" w:customStyle="1" w:styleId="af0">
    <w:name w:val="Волны: Авторы"/>
    <w:basedOn w:val="Default1"/>
    <w:link w:val="af1"/>
    <w:qFormat/>
    <w:rsid w:val="00F8216E"/>
    <w:pPr>
      <w:jc w:val="center"/>
    </w:pPr>
    <w:rPr>
      <w:color w:val="000000"/>
    </w:rPr>
  </w:style>
  <w:style w:type="character" w:customStyle="1" w:styleId="Default0">
    <w:name w:val="Default Знак"/>
    <w:link w:val="Default"/>
    <w:rsid w:val="00F8216E"/>
    <w:rPr>
      <w:color w:val="000000"/>
      <w:sz w:val="24"/>
      <w:szCs w:val="24"/>
    </w:rPr>
  </w:style>
  <w:style w:type="character" w:customStyle="1" w:styleId="CM30">
    <w:name w:val="CM3 Знак"/>
    <w:basedOn w:val="Default0"/>
    <w:link w:val="CM3"/>
    <w:rsid w:val="00F8216E"/>
    <w:rPr>
      <w:color w:val="000000"/>
      <w:sz w:val="24"/>
      <w:szCs w:val="24"/>
    </w:rPr>
  </w:style>
  <w:style w:type="character" w:customStyle="1" w:styleId="af">
    <w:name w:val="Волны: Название Знак"/>
    <w:link w:val="ae"/>
    <w:rsid w:val="00F8216E"/>
    <w:rPr>
      <w:b/>
      <w:color w:val="000000"/>
      <w:sz w:val="28"/>
      <w:szCs w:val="28"/>
    </w:rPr>
  </w:style>
  <w:style w:type="paragraph" w:customStyle="1" w:styleId="af2">
    <w:name w:val="Волны: Организация"/>
    <w:basedOn w:val="CM3"/>
    <w:link w:val="af3"/>
    <w:rsid w:val="009758FC"/>
    <w:pPr>
      <w:jc w:val="center"/>
    </w:pPr>
    <w:rPr>
      <w:i/>
      <w:sz w:val="20"/>
    </w:rPr>
  </w:style>
  <w:style w:type="character" w:customStyle="1" w:styleId="Default10">
    <w:name w:val="Default1 Знак"/>
    <w:basedOn w:val="Default0"/>
    <w:link w:val="Default1"/>
    <w:rsid w:val="00F8216E"/>
    <w:rPr>
      <w:color w:val="000000"/>
      <w:sz w:val="24"/>
      <w:szCs w:val="24"/>
    </w:rPr>
  </w:style>
  <w:style w:type="character" w:customStyle="1" w:styleId="af1">
    <w:name w:val="Волны: Авторы Знак"/>
    <w:basedOn w:val="Default10"/>
    <w:link w:val="af0"/>
    <w:rsid w:val="00F8216E"/>
    <w:rPr>
      <w:color w:val="000000"/>
      <w:sz w:val="24"/>
      <w:szCs w:val="24"/>
    </w:rPr>
  </w:style>
  <w:style w:type="paragraph" w:customStyle="1" w:styleId="e-mail">
    <w:name w:val="Волны: e-mail"/>
    <w:basedOn w:val="Default"/>
    <w:link w:val="e-mail0"/>
    <w:rsid w:val="009758FC"/>
    <w:pPr>
      <w:jc w:val="center"/>
    </w:pPr>
    <w:rPr>
      <w:sz w:val="20"/>
      <w:szCs w:val="20"/>
      <w:lang w:val="en-US"/>
    </w:rPr>
  </w:style>
  <w:style w:type="character" w:customStyle="1" w:styleId="af3">
    <w:name w:val="Волны: Организация Знак"/>
    <w:link w:val="af2"/>
    <w:rsid w:val="009758FC"/>
    <w:rPr>
      <w:i/>
      <w:color w:val="000000"/>
      <w:sz w:val="24"/>
      <w:szCs w:val="24"/>
    </w:rPr>
  </w:style>
  <w:style w:type="paragraph" w:customStyle="1" w:styleId="af4">
    <w:name w:val="Волны: текст"/>
    <w:basedOn w:val="a5"/>
    <w:link w:val="af5"/>
    <w:rsid w:val="009758FC"/>
    <w:rPr>
      <w:sz w:val="24"/>
      <w:szCs w:val="24"/>
    </w:rPr>
  </w:style>
  <w:style w:type="character" w:customStyle="1" w:styleId="e-mail0">
    <w:name w:val="Волны: e-mail Знак"/>
    <w:link w:val="e-mail"/>
    <w:rsid w:val="009758FC"/>
    <w:rPr>
      <w:color w:val="000000"/>
      <w:sz w:val="24"/>
      <w:szCs w:val="24"/>
      <w:lang w:val="en-US"/>
    </w:rPr>
  </w:style>
  <w:style w:type="character" w:styleId="af6">
    <w:name w:val="Placeholder Text"/>
    <w:basedOn w:val="a0"/>
    <w:uiPriority w:val="99"/>
    <w:semiHidden/>
    <w:rsid w:val="00F255AB"/>
    <w:rPr>
      <w:color w:val="808080"/>
    </w:rPr>
  </w:style>
  <w:style w:type="character" w:customStyle="1" w:styleId="a6">
    <w:name w:val="Текст Волны Знак"/>
    <w:link w:val="a5"/>
    <w:rsid w:val="009758FC"/>
    <w:rPr>
      <w:color w:val="000000"/>
      <w:sz w:val="28"/>
      <w:szCs w:val="28"/>
    </w:rPr>
  </w:style>
  <w:style w:type="character" w:customStyle="1" w:styleId="af5">
    <w:name w:val="Волны: текст Знак"/>
    <w:link w:val="af4"/>
    <w:rsid w:val="009758FC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mail@my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RAD-468</Company>
  <LinksUpToDate>false</LinksUpToDate>
  <CharactersWithSpaces>3416</CharactersWithSpaces>
  <SharedDoc>false</SharedDoc>
  <HLinks>
    <vt:vector size="6" baseType="variant">
      <vt:variant>
        <vt:i4>3670024</vt:i4>
      </vt:variant>
      <vt:variant>
        <vt:i4>0</vt:i4>
      </vt:variant>
      <vt:variant>
        <vt:i4>0</vt:i4>
      </vt:variant>
      <vt:variant>
        <vt:i4>5</vt:i4>
      </vt:variant>
      <vt:variant>
        <vt:lpwstr>mailto:email@mymail.ru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saparina</dc:creator>
  <cp:keywords/>
  <dc:description/>
  <cp:lastModifiedBy>Andrey Kalish</cp:lastModifiedBy>
  <cp:revision>3</cp:revision>
  <dcterms:created xsi:type="dcterms:W3CDTF">2024-02-01T12:19:00Z</dcterms:created>
  <dcterms:modified xsi:type="dcterms:W3CDTF">2024-02-01T12:21:00Z</dcterms:modified>
</cp:coreProperties>
</file>